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7 июля 2015 г. N 692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ПОРЯДОК ПРОВЕДЕНИЯ ГОСУДАРСТВЕННОЙ ИТОГОВОЙ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АТТЕСТАЦИИ ПО ОБРАЗОВАТЕЛЬНЫМ ПРОГРАММАМ ОСНОВНОГО ОБЩЕГО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ОБРАЗОВАНИЯ, УТВЕРЖДЕННЫЙ ПРИКАЗОМ МИНИСТЕРСТВА ОБРАЗОВАНИЯ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НАУКИ РОССИЙСКОЙ ФЕДЕРАЦИИ ОТ 25 ДЕКАБРЯ 2013 Г. N 1394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Изменения).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"/>
      <w:bookmarkEnd w:id="0"/>
      <w:r>
        <w:rPr>
          <w:rFonts w:ascii="Arial" w:hAnsi="Arial" w:cs="Arial"/>
          <w:sz w:val="20"/>
          <w:szCs w:val="20"/>
        </w:rPr>
        <w:t xml:space="preserve">2. Установить, что настоящий приказ вступает в силу с 1 сентября 2015 г., за исключением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Par44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пунктов 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Par64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Par69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Изменений, вступающих в силу с 1 сентября 2016 года.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2015 г. N 692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7"/>
      <w:bookmarkEnd w:id="1"/>
      <w:r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КОТОРЫЕ ВНОСЯТСЯ В ПОРЯДОК ПРОВЕДЕНИЯ ГОСУДАРСТВЕННОЙ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ИТОГОВОЙ АТТЕСТАЦИИ ПО ОБРАЗОВАТЕЛЬНЫМ ПРОГРАММАМ ОСНОВНОГО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ОБЩЕГО ОБРАЗОВАНИЯ, УТВЕРЖДЕННЫЙ ПРИКАЗОМ МИНИСТЕРСТВА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ОБРАЗОВАНИЯ И НАУКИ РОССИЙСКОЙ ФЕДЕРАЦИИ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25 ДЕКАБРЯ 2013 Г. N 1394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consultantplus://offline/ref=1DE4689E9F412CFD2F158920EC0EE3259300D3728F333E025051A79985404B97C8CF6326CE89B42Bo24EG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 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"4. 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литературе.".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proofErr w:type="gram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consultantplus://offline/ref=1DE4689E9F412CFD2F158920EC0EE3259300D3728F333E025051A79985404B97C8CF6326CE89B42Bo245G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подпункте а) пункта 7</w:t>
      </w:r>
      <w:r>
        <w:rPr>
          <w:rFonts w:ascii="Arial" w:hAnsi="Arial" w:cs="Arial"/>
          <w:sz w:val="20"/>
          <w:szCs w:val="20"/>
        </w:rPr>
        <w:fldChar w:fldCharType="end"/>
      </w:r>
      <w:proofErr w:type="gramEnd"/>
      <w:r>
        <w:rPr>
          <w:rFonts w:ascii="Arial" w:hAnsi="Arial" w:cs="Arial"/>
          <w:sz w:val="20"/>
          <w:szCs w:val="20"/>
        </w:rPr>
        <w:t xml:space="preserve"> слова "или самообразования" исключить.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10</w:t>
        </w:r>
      </w:hyperlink>
      <w:r>
        <w:rPr>
          <w:rFonts w:ascii="Arial" w:hAnsi="Arial" w:cs="Arial"/>
          <w:sz w:val="20"/>
          <w:szCs w:val="20"/>
        </w:rPr>
        <w:t xml:space="preserve"> слова "самообразования или" исключить.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15</w:t>
        </w:r>
      </w:hyperlink>
      <w:r>
        <w:rPr>
          <w:rFonts w:ascii="Arial" w:hAnsi="Arial" w:cs="Arial"/>
          <w:sz w:val="20"/>
          <w:szCs w:val="20"/>
        </w:rPr>
        <w:t xml:space="preserve"> слова ", не включенным в список обязательных," исключить.</w:t>
      </w:r>
    </w:p>
    <w:p w:rsidR="002E0E03" w:rsidRDefault="002E0E03" w:rsidP="002E0E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5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вступает</w:t>
        </w:r>
      </w:hyperlink>
      <w:r>
        <w:rPr>
          <w:rFonts w:ascii="Arial" w:hAnsi="Arial" w:cs="Arial"/>
          <w:sz w:val="20"/>
          <w:szCs w:val="20"/>
        </w:rPr>
        <w:t xml:space="preserve"> в силу с 1 сентября 2016 года.</w:t>
      </w:r>
    </w:p>
    <w:p w:rsidR="002E0E03" w:rsidRDefault="002E0E03" w:rsidP="002E0E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4"/>
      <w:bookmarkEnd w:id="2"/>
      <w:r>
        <w:rPr>
          <w:rFonts w:ascii="Arial" w:hAnsi="Arial" w:cs="Arial"/>
          <w:sz w:val="20"/>
          <w:szCs w:val="20"/>
        </w:rPr>
        <w:lastRenderedPageBreak/>
        <w:t xml:space="preserve">5.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30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"по соответствующему учебному предмету" заменить словами "по соответствующим учебным предметам";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абзац второй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"получившие на ГИА неудовлетворительные результаты по двум учебным предметам;".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32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здании (комплексе зданий), где расположен ППЭ, до входа в ППЭ выделяется место для личных вещей обучающихся.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ГВЭ.".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новым абзацем четвертым следующего содержания: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"ГВЭ по всем учебным предметам по их желанию проводится в устной форме.";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абзацы четвертый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восьмой</w:t>
        </w:r>
      </w:hyperlink>
      <w:r>
        <w:rPr>
          <w:rFonts w:ascii="Arial" w:hAnsi="Arial" w:cs="Arial"/>
          <w:sz w:val="20"/>
          <w:szCs w:val="20"/>
        </w:rPr>
        <w:t xml:space="preserve"> считать соответственно абзацами пятым - девятым;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 девятый</w:t>
        </w:r>
      </w:hyperlink>
      <w:r>
        <w:rPr>
          <w:rFonts w:ascii="Arial" w:hAnsi="Arial" w:cs="Arial"/>
          <w:sz w:val="20"/>
          <w:szCs w:val="20"/>
        </w:rPr>
        <w:t xml:space="preserve"> исключить;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абзаце двенадцатом</w:t>
        </w:r>
      </w:hyperlink>
      <w:r>
        <w:rPr>
          <w:rFonts w:ascii="Arial" w:hAnsi="Arial" w:cs="Arial"/>
          <w:sz w:val="20"/>
          <w:szCs w:val="20"/>
        </w:rPr>
        <w:t xml:space="preserve"> слова "; по их желанию ГВЭ по всем учебным предметам проводится в устной форме" исключить.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абзаце четырнадцатом пункта 37</w:t>
        </w:r>
      </w:hyperlink>
      <w:r>
        <w:rPr>
          <w:rFonts w:ascii="Arial" w:hAnsi="Arial" w:cs="Arial"/>
          <w:sz w:val="20"/>
          <w:szCs w:val="20"/>
        </w:rPr>
        <w:t xml:space="preserve"> слово "ОГЭ" заменить словом "ГИА".</w:t>
      </w:r>
    </w:p>
    <w:p w:rsidR="002E0E03" w:rsidRDefault="002E0E03" w:rsidP="002E0E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9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вступает</w:t>
        </w:r>
      </w:hyperlink>
      <w:r>
        <w:rPr>
          <w:rFonts w:ascii="Arial" w:hAnsi="Arial" w:cs="Arial"/>
          <w:sz w:val="20"/>
          <w:szCs w:val="20"/>
        </w:rPr>
        <w:t xml:space="preserve"> в силу с 1 сентября 2016 года.</w:t>
      </w:r>
    </w:p>
    <w:p w:rsidR="002E0E03" w:rsidRDefault="002E0E03" w:rsidP="002E0E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 xml:space="preserve">9.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60</w:t>
        </w:r>
      </w:hyperlink>
      <w:r>
        <w:rPr>
          <w:rFonts w:ascii="Arial" w:hAnsi="Arial" w:cs="Arial"/>
          <w:sz w:val="20"/>
          <w:szCs w:val="20"/>
        </w:rPr>
        <w:t xml:space="preserve"> слово "обязательным" заменить словом "сдаваемым".</w:t>
      </w:r>
    </w:p>
    <w:p w:rsidR="002E0E03" w:rsidRDefault="002E0E03" w:rsidP="002E0E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10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вступает</w:t>
        </w:r>
      </w:hyperlink>
      <w:r>
        <w:rPr>
          <w:rFonts w:ascii="Arial" w:hAnsi="Arial" w:cs="Arial"/>
          <w:sz w:val="20"/>
          <w:szCs w:val="20"/>
        </w:rPr>
        <w:t xml:space="preserve"> в силу с 1 сентября 2016 года.</w:t>
      </w:r>
    </w:p>
    <w:p w:rsidR="002E0E03" w:rsidRDefault="002E0E03" w:rsidP="002E0E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 xml:space="preserve">10.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61</w:t>
        </w:r>
      </w:hyperlink>
      <w:r>
        <w:rPr>
          <w:rFonts w:ascii="Arial" w:hAnsi="Arial" w:cs="Arial"/>
          <w:sz w:val="20"/>
          <w:szCs w:val="20"/>
        </w:rPr>
        <w:t xml:space="preserve"> слова "по одному обязательному учебному предмету" заменить словами "по двум учебным предметам".</w:t>
      </w: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E03" w:rsidRDefault="002E0E03" w:rsidP="002E0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156" w:rsidRDefault="00A85156">
      <w:bookmarkStart w:id="5" w:name="_GoBack"/>
      <w:bookmarkEnd w:id="5"/>
    </w:p>
    <w:sectPr w:rsidR="00A85156" w:rsidSect="00D714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3"/>
    <w:rsid w:val="002E0E03"/>
    <w:rsid w:val="00A85156"/>
    <w:rsid w:val="00C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C3FA-0F92-42A7-A354-ED8CE0DD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4689E9F412CFD2F158920EC0EE325930ED17C853E3E025051A79985404B97C8CF6326CE89B52Eo24CG" TargetMode="External"/><Relationship Id="rId13" Type="http://schemas.openxmlformats.org/officeDocument/2006/relationships/hyperlink" Target="consultantplus://offline/ref=1DE4689E9F412CFD2F158920EC0EE3259300D3728F333E025051A79985404B97C8CF6326oC4AG" TargetMode="External"/><Relationship Id="rId18" Type="http://schemas.openxmlformats.org/officeDocument/2006/relationships/hyperlink" Target="consultantplus://offline/ref=1DE4689E9F412CFD2F158920EC0EE325930ED17C853E3E025051A79985404B97C8CF6326CE89B620o245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E4689E9F412CFD2F158920EC0EE325930ED17C853E3E025051A79985404B97C8CF6326CE89B52Eo24CG" TargetMode="External"/><Relationship Id="rId12" Type="http://schemas.openxmlformats.org/officeDocument/2006/relationships/hyperlink" Target="consultantplus://offline/ref=1DE4689E9F412CFD2F158920EC0EE3259300D3728F333E025051A79985404B97C8CF6326CE89B520o24CG" TargetMode="External"/><Relationship Id="rId17" Type="http://schemas.openxmlformats.org/officeDocument/2006/relationships/hyperlink" Target="consultantplus://offline/ref=1DE4689E9F412CFD2F158920EC0EE3259300D3728F333E025051A79985404B97C8CF6326oC4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4689E9F412CFD2F158920EC0EE3259300D3728F333E025051A79985404B97C8CF6326CE89B629o24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4689E9F412CFD2F158920EC0EE3259300D3728F333E025051A79985404B97C8CF6326CE89B528o24FG" TargetMode="External"/><Relationship Id="rId11" Type="http://schemas.openxmlformats.org/officeDocument/2006/relationships/hyperlink" Target="consultantplus://offline/ref=1DE4689E9F412CFD2F158920EC0EE3259300D3728F333E025051A79985404B97C8CF6326CE89B520o24CG" TargetMode="External"/><Relationship Id="rId5" Type="http://schemas.openxmlformats.org/officeDocument/2006/relationships/hyperlink" Target="consultantplus://offline/ref=1DE4689E9F412CFD2F158920EC0EE3259300D3728F333E025051A79985404B97C8CF6326CE89B42Do248G" TargetMode="External"/><Relationship Id="rId15" Type="http://schemas.openxmlformats.org/officeDocument/2006/relationships/hyperlink" Target="consultantplus://offline/ref=1DE4689E9F412CFD2F158920EC0EE3259300D3728F333E025051A79985404B97C8CF6326CE89B520o244G" TargetMode="External"/><Relationship Id="rId10" Type="http://schemas.openxmlformats.org/officeDocument/2006/relationships/hyperlink" Target="consultantplus://offline/ref=1DE4689E9F412CFD2F158920EC0EE3259300D3728F333E025051A79985404B97C8CF6326oC4CG" TargetMode="External"/><Relationship Id="rId19" Type="http://schemas.openxmlformats.org/officeDocument/2006/relationships/hyperlink" Target="consultantplus://offline/ref=1DE4689E9F412CFD2F158920EC0EE325930ED17C853E3E025051A79985404B97C8CF6325oC48G" TargetMode="External"/><Relationship Id="rId4" Type="http://schemas.openxmlformats.org/officeDocument/2006/relationships/hyperlink" Target="consultantplus://offline/ref=1DE4689E9F412CFD2F158920EC0EE3259300D3728F333E025051A79985404B97C8CF6326CE89B428o249G" TargetMode="External"/><Relationship Id="rId9" Type="http://schemas.openxmlformats.org/officeDocument/2006/relationships/hyperlink" Target="consultantplus://offline/ref=1DE4689E9F412CFD2F158920EC0EE325930ED17C853E3E025051A79985404B97C8CF6326CE89B52Eo24DG" TargetMode="External"/><Relationship Id="rId14" Type="http://schemas.openxmlformats.org/officeDocument/2006/relationships/hyperlink" Target="consultantplus://offline/ref=1DE4689E9F412CFD2F158920EC0EE3259300D3728F333E025051A79985404B97C8CF6326CE89B520o2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Петровна</dc:creator>
  <cp:keywords/>
  <dc:description/>
  <cp:lastModifiedBy>Романова Любовь Петровна</cp:lastModifiedBy>
  <cp:revision>3</cp:revision>
  <cp:lastPrinted>2016-10-25T06:57:00Z</cp:lastPrinted>
  <dcterms:created xsi:type="dcterms:W3CDTF">2016-10-25T06:57:00Z</dcterms:created>
  <dcterms:modified xsi:type="dcterms:W3CDTF">2016-10-25T06:58:00Z</dcterms:modified>
</cp:coreProperties>
</file>